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a4601da1d942dd913e1e0a0f17c5b6e1cf88a"/>
    <w:p>
      <w:pPr>
        <w:pStyle w:val="Heading3"/>
      </w:pPr>
      <w:r>
        <w:t xml:space="preserve">О необходимости соблюдения запрета дарить подарки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http://kuntsevo.mos.ru/anti-corruption/methodical-materials/detail/7056999.html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anti-corruption/methodical-materials/detail/7056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anti-corruption/methodical-materials/detail/7056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2025-01-16T12:32:03Z</dcterms:created>
  <dcterms:modified xsi:type="dcterms:W3CDTF">2025-01-16T12:32:03Z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