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67f351db03e556b9816d22ea0f5f5d38bb9d66"/>
    <w:p>
      <w:pPr>
        <w:pStyle w:val="Heading3"/>
      </w:pPr>
      <w:r>
        <w:t xml:space="preserve">ФСБ пресечена деятельность группы российских граждан, организовавших финансирование международных террористических организаций</w:t>
      </w:r>
    </w:p>
    <w:p>
      <w:pPr>
        <w:pStyle w:val="FirstParagraph"/>
      </w:pPr>
      <w:r>
        <w:t xml:space="preserve">28.10.2019</w:t>
      </w:r>
    </w:p>
    <w:p>
      <w:pPr>
        <w:pStyle w:val="BodyText"/>
      </w:pPr>
      <w:r>
        <w:t xml:space="preserve">Федеральной службой безопасности Российской Федерации во взаимодействии со Следственным комитетом Российской Федерации и Федеральной службой финансового мониторинга пресечена на территории республик Кабардино-Балкарская, Карачаево-Черкесская, Ингушетия, Татарстан, Москвы и Санкт-Петербурга, Краснодарского и Ставропольского краев, Тюменской области деятельность группы российских граждан, организовавших с использованием сети Интернет и мессенджера «Телеграм» финансирование деятельности запрещенных на территории Российской Федерации международных террористических организаций «Имарат Кавказ» и «Исламское государство».</w:t>
      </w:r>
    </w:p>
    <w:p>
      <w:pPr>
        <w:pStyle w:val="BodyText"/>
      </w:pPr>
      <w:r>
        <w:t xml:space="preserve">Под видом благотворительности ими было собрано более 6 миллионов рублей, которые переводились за рубеж для совершения преступлений террористической направленности в Сирийской Арабской Республике.</w:t>
      </w:r>
    </w:p>
    <w:p>
      <w:pPr>
        <w:pStyle w:val="BodyText"/>
      </w:pPr>
      <w:r>
        <w:t xml:space="preserve">В организацию было вовлечено более ста сторонников идеи установления «Всемирного Халифата». Среди них участники вооруженного нападения в 2005 году на г. Нальчик, спланированного одиозным террористом Шамилем Басаевым.</w:t>
      </w:r>
    </w:p>
    <w:p>
      <w:pPr>
        <w:pStyle w:val="BodyText"/>
      </w:pPr>
      <w:r>
        <w:t xml:space="preserve">Конспиративный центр управления финансированием терроризма находился на территории Кабардино-Балкарской Республики. Отчеты о проделанной работе направлялись кураторам за рубеж.</w:t>
      </w:r>
    </w:p>
    <w:p>
      <w:pPr>
        <w:pStyle w:val="BodyText"/>
      </w:pPr>
      <w:r>
        <w:t xml:space="preserve">В рамках расследования уголовного дела для задержания подозреваемых на территории Кабардино-Балкарской Республики был введен режим контртеррористической операции.</w:t>
      </w:r>
    </w:p>
    <w:p>
      <w:pPr>
        <w:pStyle w:val="BodyText"/>
      </w:pPr>
      <w:r>
        <w:t xml:space="preserve">В результате проведенных мероприятий задержано 2 человека. При проведении обысков в жилищах обнаружено и изъято: литература, внесенная в Федеральный список экстремистских материалов, 10 мобильных устройств с инструкциями от террористов, 60 банковских карт, наличные денежные средства в размере 6 тысяч долларов США и отчетные документы по перечислениям денежных средств, предназначенные для вывоза за рубеж.</w:t>
      </w:r>
    </w:p>
    <w:p>
      <w:pPr>
        <w:pStyle w:val="BodyText"/>
      </w:pPr>
      <w:r>
        <w:t xml:space="preserve">Следственные действия и оперативно-разыскные мероприятия продолжаются.</w:t>
      </w:r>
    </w:p>
    <w:p>
      <w:pPr>
        <w:pStyle w:val="BodyText"/>
      </w:pPr>
      <w:hyperlink r:id="rId20">
        <w:r>
          <w:rPr>
            <w:rStyle w:val="Hyperlink"/>
          </w:rPr>
          <w:t xml:space="preserve">По материалам официального сайта ФСБ России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Оперативное видео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http://kuntsevo.mos.ru/counter-terrorism/news/detail/8448715.html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Кунцево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untsevo.mos.ru" TargetMode="External" /><Relationship Type="http://schemas.openxmlformats.org/officeDocument/2006/relationships/hyperlink" Id="rId22" Target="http://kuntsevo.mos.ru/counter-terrorism/news/detail/8448715.html" TargetMode="External" /><Relationship Type="http://schemas.openxmlformats.org/officeDocument/2006/relationships/hyperlink" Id="rId21" Target="http://nac.gov.ru/operativnoe-video.html" TargetMode="External" /><Relationship Type="http://schemas.openxmlformats.org/officeDocument/2006/relationships/hyperlink" Id="rId20" Target="http://www.fsb.ru/fsb/press/message/single.htm%21id%3D10438466%40fsbMessage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untsevo.mos.ru" TargetMode="External" /><Relationship Type="http://schemas.openxmlformats.org/officeDocument/2006/relationships/hyperlink" Id="rId22" Target="http://kuntsevo.mos.ru/counter-terrorism/news/detail/8448715.html" TargetMode="External" /><Relationship Type="http://schemas.openxmlformats.org/officeDocument/2006/relationships/hyperlink" Id="rId21" Target="http://nac.gov.ru/operativnoe-video.html" TargetMode="External" /><Relationship Type="http://schemas.openxmlformats.org/officeDocument/2006/relationships/hyperlink" Id="rId20" Target="http://www.fsb.ru/fsb/press/message/single.htm%21id%3D10438466%40fsbMessage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2023-10-11T17:56:28Z</dcterms:created>
  <dcterms:modified xsi:type="dcterms:W3CDTF">2023-10-11T17:56:28Z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