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111e8e20cabf9dea8a4c2d3579f23901a4e10"/>
    <w:p>
      <w:pPr>
        <w:pStyle w:val="Heading3"/>
      </w:pPr>
      <w:r>
        <w:t xml:space="preserve">Ученики школы №1584 отличились на конференции «Старт в медицину»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rPr>
          <w:bCs/>
          <w:b/>
        </w:rPr>
        <w:t xml:space="preserve">23.04.2024</w:t>
      </w:r>
    </w:p>
    <w:p>
      <w:pPr>
        <w:pStyle w:val="BodyText"/>
      </w:pPr>
      <w:r>
        <w:t xml:space="preserve">Учащиеся школы №1584 успешно выступили на научно-практической конференции «Старт в медицину». Ее итоги были подведены накануне, сообщается на странице учреждения во «ВКонтакте».</w:t>
      </w:r>
    </w:p>
    <w:p>
      <w:pPr>
        <w:pStyle w:val="BodyText"/>
      </w:pPr>
      <w:r>
        <w:t xml:space="preserve">1 место заняли ученица 10 класса «М» Рокотянская Ирина с проектом «Исследование природного пептида апелина-12 на крысах» и Тайков Кирилл с проектом «Исследование кисломолочных бактерий с помощью АСМ и оптического микроскопа».</w:t>
      </w:r>
      <w:r>
        <w:br/>
      </w:r>
      <w:r>
        <w:br/>
      </w:r>
      <w:r>
        <w:t xml:space="preserve">Призовые места заняли ученицы 8 класса «М» Ковалева Мирослава, Теплоухова Мария, Новичкова Елизавета с работой «Спектроскопия комбинационного рассеяния для анализа состава красок», ученики 10 класса «М» Кенжаева Акрама (проект «Количественное и качественное определение органических кислот в плодах шиповника, голубики, малины»), Ретунская Ксения (проект «Исследование влияния высоких температур на структуру волос»), Рябова Ольга (проект «История заболеваний в живописи XV–XIX веков») и др.</w:t>
      </w:r>
    </w:p>
    <w:p>
      <w:pPr>
        <w:pStyle w:val="BodyText"/>
      </w:pPr>
      <w:r>
        <w:t xml:space="preserve">-- Фото: школа №1584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http://kuntsevo.mos.ru/presscenter/news/detail/12337044.html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2337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2337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2025-08-05T16:03:42Z</dcterms:created>
  <dcterms:modified xsi:type="dcterms:W3CDTF">2025-08-05T16:03:42Z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