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9dfb546768da3a01a98598e8a993472727224c"/>
    <w:p>
      <w:pPr>
        <w:pStyle w:val="Heading3"/>
      </w:pPr>
      <w:r>
        <w:t xml:space="preserve">Утвержден проект комплексного развития бывшей промзоны «Кунцево»</w:t>
      </w:r>
    </w:p>
    <w:p>
      <w:pPr>
        <w:pStyle w:val="FirstParagraph"/>
      </w:pPr>
      <w:r>
        <w:t xml:space="preserve">05.04.2021</w:t>
      </w:r>
    </w:p>
    <w:p>
      <w:pPr>
        <w:pStyle w:val="BodyText"/>
      </w:pPr>
      <w:r>
        <w:t xml:space="preserve">Градостроительно-земельная комиссия Москвы утвердила проекты комплексного развития семи участков бывших промышленных зон: «Кунцево», «Грайвороново», «Зюзино», «Каширское шоссе», «Бескудниково», «Коровино» и «Теплый Стан».</w:t>
      </w:r>
      <w:r>
        <w:br/>
      </w:r>
      <w:r>
        <w:br/>
      </w:r>
      <w:r>
        <w:t xml:space="preserve">Как сообщается на официальном портале мэра и правительства столицы, общая площадь территорий составляет более 77 га. На них появятся жилые дома, социальные объекты, различные производства и соответствующая инфраструктура. Город получит 18 тысяч новых рабочих мест.</w:t>
      </w:r>
      <w:r>
        <w:br/>
      </w:r>
      <w:r>
        <w:br/>
      </w:r>
      <w:r>
        <w:t xml:space="preserve">Всего на месте перечисленных промзон планируется построить свыше 1,5 млн квадратных метров недвижимости. Сроки реализации проектов составят от пяти до 13 лет.</w:t>
      </w:r>
      <w:r>
        <w:br/>
      </w:r>
      <w:r>
        <w:br/>
      </w:r>
      <w:r>
        <w:t xml:space="preserve">Отмечается, что ранее были приняты решения о комплексном развитии участков бывших промзон «Братцево», «Чертаново», «Южное Бутово» и «Алтуфьевское шоссе». Здесь будет создано более 15 тысяч рабочих мест.</w:t>
      </w:r>
    </w:p>
    <w:p>
      <w:pPr>
        <w:pStyle w:val="BodyText"/>
      </w:pPr>
      <w:r>
        <w:t xml:space="preserve">-- Фото: сайт Комплекса градостроительной политики и строительства города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http://kuntsevo.mos.ru/presscenter/news/detail/9842145.html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Кунцево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ntsevo.mos.ru" TargetMode="External" /><Relationship Type="http://schemas.openxmlformats.org/officeDocument/2006/relationships/hyperlink" Id="rId20" Target="http://kuntsevo.mos.ru/presscenter/news/detail/98421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ntsevo.mos.ru" TargetMode="External" /><Relationship Type="http://schemas.openxmlformats.org/officeDocument/2006/relationships/hyperlink" Id="rId20" Target="http://kuntsevo.mos.ru/presscenter/news/detail/98421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2025-07-15T17:10:32Z</dcterms:created>
  <dcterms:modified xsi:type="dcterms:W3CDTF">2025-07-15T17:10:32Z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